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DE" w:rsidRDefault="00E207DE" w:rsidP="00E207DE"/>
    <w:p w:rsidR="00E207DE" w:rsidRDefault="00E207DE" w:rsidP="00E207DE"/>
    <w:p w:rsidR="00E207DE" w:rsidRPr="00137C5C" w:rsidRDefault="00E207DE" w:rsidP="00E2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8"/>
          <w:lang w:eastAsia="ru-RU"/>
        </w:rPr>
      </w:pPr>
      <w:r w:rsidRPr="00137C5C">
        <w:rPr>
          <w:rFonts w:ascii="Times New Roman,BoldItalic" w:hAnsi="Times New Roman,BoldItalic" w:cs="Times New Roman,BoldItalic"/>
          <w:b/>
          <w:bCs/>
          <w:i/>
          <w:iCs/>
          <w:sz w:val="26"/>
          <w:szCs w:val="28"/>
          <w:lang w:eastAsia="ru-RU"/>
        </w:rPr>
        <w:t>Рекомендации педагогам по работе над учебной мотивацией учеников:</w:t>
      </w:r>
    </w:p>
    <w:p w:rsidR="00E207DE" w:rsidRDefault="00E207DE" w:rsidP="00E20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каждом уроке учитель влияет на мотивацию ученика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Технология развития мотивации учения в совреме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нной школе строится на развитии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мотива </w:t>
      </w:r>
      <w:r w:rsidRPr="00137C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достижения.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Эта технология включает в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себя не только создание особой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учебной программы, но и особый стиль взаимодействия учителя и ученика на уроке.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По сути, всю работу учителя по формиров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анию мотивации достижения можно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свести к следующим моментам: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- Ориентация на реалистический уровень притязаний.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- Развитие чувства ответственности (поиск причин происходящего в себе).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- Поддержка уверенности ученика в своих силах через формирование позитивной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самооценки.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образом это можно осуществить?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1. При развитии мотива достижения ориентируйте учени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ков на самооценку деятельности.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Проводите индивидуальные беседы для обсуждения достижений и не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удач, интересуйтесь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отношением ученика к процессу и результату своей деятельности.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2.Учащиеся приходят в школу с разным уровнем 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развития мотива достижения. Для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сильных учащихся готовьте дополнительные задания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. Ученикам, которые стремятся к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избеганию неудач, лучше давать задания, которые оград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ят их от публичного осуждения и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критики.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3. В начале изучения темы сообщайте о том, чему дети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должны научиться и какие формы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работы и проверки знаний могут быть использованы.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Предложите детям самим выбрать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варианты работы.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4. Предложите всем ученикам выбрать приемлемый для н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их уровень сложности заданий, а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одаренным или отстающим – разработать с вами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индивидуальные планы обучения.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Помогайте им ставить перед собой реальные цели. 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5. Помогайте ученикам увидеть связь между их усили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ями и результатами труда. После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выполнения задания попросите рассказать, что было особенно трудно и как они с э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тим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справились. Обсуждайте причины не только успехов, но и неудач.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6. Старайтесь создать ситуацию успеха на уроке (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атмосфера доверия, обращение по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имени, доброжелательный визуальный контакт, п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остоянное проявление интереса к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ученику, сопереживание ему). Помогите ученику снять 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чувство страха, окажите скрытую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помощь, дайте совет, как лучше выполнить плани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руемое. Не бойтесь авансировать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ученика, называя его достоинства: авансирование в пр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исутствии коллектива мобилизует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активность ребенка и он прикладывает максимум уси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лий, чтобы оправдать данную ему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характеристику.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7. Используйте прием положительного подкрепления 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и вселяйте в ученика веру в его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будущие успехи.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8. И самое главное: уважаемые коллеги, будьте осторо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жны в своих оценках! Оценивайте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не человека, а деятельность и отношение ребенка к ней.</w:t>
      </w:r>
    </w:p>
    <w:p w:rsidR="00E207DE" w:rsidRPr="00137C5C" w:rsidRDefault="00E207DE" w:rsidP="00E20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9. Сделайте ситуацию успеха достижимой. Выбирайт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е такие задания, при выполнении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которых ученики чаще добиваются успехов, чем неудач.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Если у них </w:t>
      </w:r>
      <w:r w:rsidRPr="00137C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возникают проблемы,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раздробите изучаемый материал на несколько разделов. Выбир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айте адекватную методику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преподавания предмета.</w:t>
      </w:r>
    </w:p>
    <w:p w:rsidR="00A477CE" w:rsidRPr="00E207DE" w:rsidRDefault="00A477CE" w:rsidP="00E207DE">
      <w:bookmarkStart w:id="0" w:name="_GoBack"/>
      <w:bookmarkEnd w:id="0"/>
    </w:p>
    <w:sectPr w:rsidR="00A477CE" w:rsidRPr="00E2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6545E"/>
    <w:multiLevelType w:val="multilevel"/>
    <w:tmpl w:val="D56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4"/>
    <w:rsid w:val="00045879"/>
    <w:rsid w:val="002F20E7"/>
    <w:rsid w:val="00336528"/>
    <w:rsid w:val="003B0A6C"/>
    <w:rsid w:val="0046470A"/>
    <w:rsid w:val="00494160"/>
    <w:rsid w:val="005118CD"/>
    <w:rsid w:val="005A2CA3"/>
    <w:rsid w:val="00686DFE"/>
    <w:rsid w:val="006E564C"/>
    <w:rsid w:val="007313E2"/>
    <w:rsid w:val="008201FA"/>
    <w:rsid w:val="00884933"/>
    <w:rsid w:val="00897949"/>
    <w:rsid w:val="00907AF3"/>
    <w:rsid w:val="0095747C"/>
    <w:rsid w:val="00A477CE"/>
    <w:rsid w:val="00B96B94"/>
    <w:rsid w:val="00C107C0"/>
    <w:rsid w:val="00CD5746"/>
    <w:rsid w:val="00DC390E"/>
    <w:rsid w:val="00E11C15"/>
    <w:rsid w:val="00E207DE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5A2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2CA3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9574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47C"/>
  </w:style>
  <w:style w:type="character" w:styleId="a7">
    <w:name w:val="Strong"/>
    <w:basedOn w:val="a0"/>
    <w:qFormat/>
    <w:rsid w:val="00464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5A2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2CA3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9574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5747C"/>
  </w:style>
  <w:style w:type="character" w:styleId="a7">
    <w:name w:val="Strong"/>
    <w:basedOn w:val="a0"/>
    <w:qFormat/>
    <w:rsid w:val="00464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2022-11-10T05:16:00Z</dcterms:created>
  <dcterms:modified xsi:type="dcterms:W3CDTF">2022-11-10T05:16:00Z</dcterms:modified>
</cp:coreProperties>
</file>